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666107" w14:textId="77777777" w:rsidR="00000000" w:rsidRDefault="00464690">
      <w:pPr>
        <w:widowControl w:val="0"/>
        <w:pBdr>
          <w:left w:val="single" w:sz="36" w:space="4" w:color="auto"/>
        </w:pBdr>
        <w:autoSpaceDE w:val="0"/>
        <w:autoSpaceDN w:val="0"/>
        <w:adjustRightInd w:val="0"/>
        <w:ind w:left="2268"/>
        <w:rPr>
          <w:b/>
          <w:bCs/>
          <w:noProof/>
          <w:sz w:val="40"/>
          <w:szCs w:val="24"/>
        </w:rPr>
      </w:pPr>
      <w:r>
        <w:rPr>
          <w:b/>
          <w:bCs/>
          <w:noProof/>
          <w:sz w:val="40"/>
          <w:szCs w:val="24"/>
        </w:rPr>
        <w:t xml:space="preserve">Option </w:t>
      </w:r>
    </w:p>
    <w:p w14:paraId="47A53C09" w14:textId="77777777" w:rsidR="00000000" w:rsidRDefault="00464690">
      <w:pPr>
        <w:widowControl w:val="0"/>
        <w:pBdr>
          <w:left w:val="single" w:sz="36" w:space="4" w:color="auto"/>
        </w:pBdr>
        <w:autoSpaceDE w:val="0"/>
        <w:autoSpaceDN w:val="0"/>
        <w:adjustRightInd w:val="0"/>
        <w:ind w:left="2268"/>
        <w:rPr>
          <w:b/>
          <w:bCs/>
          <w:noProof/>
          <w:sz w:val="40"/>
          <w:szCs w:val="24"/>
        </w:rPr>
      </w:pPr>
      <w:r>
        <w:rPr>
          <w:b/>
          <w:bCs/>
          <w:noProof/>
          <w:sz w:val="40"/>
          <w:szCs w:val="24"/>
        </w:rPr>
        <w:t>auf den Kauf einer Fahrschule</w:t>
      </w:r>
    </w:p>
    <w:p w14:paraId="28FCFC1D" w14:textId="77777777" w:rsidR="00000000" w:rsidRDefault="00464690">
      <w:pPr>
        <w:pStyle w:val="Kopfzeile"/>
        <w:tabs>
          <w:tab w:val="clear" w:pos="4536"/>
          <w:tab w:val="clear" w:pos="9072"/>
        </w:tabs>
        <w:spacing w:line="360" w:lineRule="auto"/>
      </w:pPr>
    </w:p>
    <w:p w14:paraId="0C60AC05" w14:textId="77777777" w:rsidR="00000000" w:rsidRDefault="00464690">
      <w:pPr>
        <w:suppressAutoHyphens/>
        <w:spacing w:before="120" w:line="300" w:lineRule="exact"/>
        <w:rPr>
          <w:noProof/>
          <w:color w:val="000000"/>
          <w:sz w:val="18"/>
        </w:rPr>
      </w:pPr>
      <w:r>
        <w:rPr>
          <w:noProof/>
          <w:color w:val="000000"/>
          <w:sz w:val="18"/>
        </w:rPr>
        <w:t>Option auf den Kauf einer Fahrschule</w:t>
      </w:r>
    </w:p>
    <w:p w14:paraId="73B3FA3B" w14:textId="77777777" w:rsidR="00000000" w:rsidRDefault="00464690">
      <w:pPr>
        <w:suppressAutoHyphens/>
        <w:spacing w:before="60" w:line="300" w:lineRule="exact"/>
        <w:rPr>
          <w:noProof/>
          <w:color w:val="000000"/>
          <w:sz w:val="18"/>
        </w:rPr>
      </w:pPr>
    </w:p>
    <w:p w14:paraId="5A938F09" w14:textId="77777777" w:rsidR="00000000" w:rsidRDefault="00464690">
      <w:pPr>
        <w:suppressAutoHyphens/>
        <w:spacing w:before="60" w:line="300" w:lineRule="exact"/>
        <w:rPr>
          <w:noProof/>
          <w:color w:val="000000"/>
          <w:sz w:val="18"/>
        </w:rPr>
      </w:pPr>
      <w:r>
        <w:rPr>
          <w:noProof/>
          <w:color w:val="000000"/>
          <w:sz w:val="18"/>
        </w:rPr>
        <w:t>zwischen</w:t>
      </w:r>
      <w:r>
        <w:rPr>
          <w:noProof/>
          <w:color w:val="000000"/>
          <w:sz w:val="18"/>
        </w:rPr>
        <w:tab/>
      </w:r>
      <w:r>
        <w:rPr>
          <w:noProof/>
          <w:color w:val="000000"/>
          <w:sz w:val="18"/>
        </w:rPr>
        <w:tab/>
        <w:t>_____________________________________________</w:t>
      </w:r>
    </w:p>
    <w:p w14:paraId="69E331CC" w14:textId="77777777" w:rsidR="00000000" w:rsidRDefault="00464690">
      <w:pPr>
        <w:suppressAutoHyphens/>
        <w:spacing w:before="60" w:line="300" w:lineRule="exact"/>
        <w:rPr>
          <w:noProof/>
          <w:color w:val="000000"/>
          <w:sz w:val="18"/>
        </w:rPr>
      </w:pPr>
    </w:p>
    <w:p w14:paraId="4BFA3DAB" w14:textId="77777777" w:rsidR="00000000" w:rsidRDefault="00464690">
      <w:pPr>
        <w:suppressAutoHyphens/>
        <w:spacing w:before="60" w:line="300" w:lineRule="exact"/>
        <w:rPr>
          <w:noProof/>
          <w:color w:val="000000"/>
          <w:sz w:val="18"/>
        </w:rPr>
      </w:pPr>
      <w:r>
        <w:rPr>
          <w:noProof/>
          <w:color w:val="000000"/>
          <w:sz w:val="18"/>
        </w:rPr>
        <w:tab/>
      </w:r>
      <w:r>
        <w:rPr>
          <w:noProof/>
          <w:color w:val="000000"/>
          <w:sz w:val="18"/>
        </w:rPr>
        <w:tab/>
      </w:r>
      <w:r>
        <w:rPr>
          <w:noProof/>
          <w:color w:val="000000"/>
          <w:sz w:val="18"/>
        </w:rPr>
        <w:tab/>
        <w:t>_____________________________________________</w:t>
      </w:r>
    </w:p>
    <w:p w14:paraId="5A1CABCD" w14:textId="77777777" w:rsidR="00000000" w:rsidRDefault="00464690">
      <w:pPr>
        <w:suppressAutoHyphens/>
        <w:spacing w:before="60" w:line="300" w:lineRule="exact"/>
        <w:rPr>
          <w:noProof/>
          <w:color w:val="000000"/>
          <w:sz w:val="18"/>
        </w:rPr>
      </w:pPr>
    </w:p>
    <w:p w14:paraId="18F7B9C8" w14:textId="77777777" w:rsidR="00000000" w:rsidRDefault="00464690">
      <w:pPr>
        <w:suppressAutoHyphens/>
        <w:spacing w:before="60" w:line="300" w:lineRule="exact"/>
        <w:ind w:left="1440" w:firstLine="720"/>
        <w:rPr>
          <w:noProof/>
          <w:color w:val="000000"/>
          <w:sz w:val="18"/>
        </w:rPr>
      </w:pPr>
      <w:r>
        <w:rPr>
          <w:noProof/>
          <w:color w:val="000000"/>
          <w:sz w:val="18"/>
        </w:rPr>
        <w:t>_____________________________________________</w:t>
      </w:r>
    </w:p>
    <w:p w14:paraId="729EED1E" w14:textId="77777777" w:rsidR="00000000" w:rsidRDefault="00464690">
      <w:pPr>
        <w:suppressAutoHyphens/>
        <w:spacing w:before="60" w:line="300" w:lineRule="exact"/>
        <w:jc w:val="center"/>
        <w:rPr>
          <w:noProof/>
          <w:color w:val="000000"/>
          <w:sz w:val="18"/>
        </w:rPr>
      </w:pPr>
      <w:r>
        <w:rPr>
          <w:noProof/>
          <w:color w:val="000000"/>
          <w:sz w:val="18"/>
        </w:rPr>
        <w:t>- nachfolgend Veräußerer g</w:t>
      </w:r>
      <w:r>
        <w:rPr>
          <w:noProof/>
          <w:color w:val="000000"/>
          <w:sz w:val="18"/>
        </w:rPr>
        <w:t>enannt -</w:t>
      </w:r>
    </w:p>
    <w:p w14:paraId="55FB9255" w14:textId="77777777" w:rsidR="00000000" w:rsidRDefault="00464690">
      <w:pPr>
        <w:suppressAutoHyphens/>
        <w:spacing w:before="60" w:line="300" w:lineRule="exact"/>
        <w:jc w:val="center"/>
        <w:rPr>
          <w:noProof/>
          <w:color w:val="000000"/>
          <w:sz w:val="18"/>
        </w:rPr>
      </w:pPr>
    </w:p>
    <w:p w14:paraId="2F29993A" w14:textId="77777777" w:rsidR="00000000" w:rsidRDefault="00464690">
      <w:pPr>
        <w:suppressAutoHyphens/>
        <w:spacing w:before="60" w:line="300" w:lineRule="exact"/>
        <w:rPr>
          <w:noProof/>
          <w:color w:val="000000"/>
          <w:sz w:val="18"/>
        </w:rPr>
      </w:pPr>
      <w:r>
        <w:rPr>
          <w:noProof/>
          <w:color w:val="000000"/>
          <w:sz w:val="18"/>
        </w:rPr>
        <w:t>und Frau/Herrn</w:t>
      </w:r>
      <w:r>
        <w:rPr>
          <w:noProof/>
          <w:color w:val="000000"/>
          <w:sz w:val="18"/>
        </w:rPr>
        <w:tab/>
      </w:r>
      <w:r>
        <w:rPr>
          <w:noProof/>
          <w:color w:val="000000"/>
          <w:sz w:val="18"/>
        </w:rPr>
        <w:tab/>
        <w:t>_____________________________________________</w:t>
      </w:r>
    </w:p>
    <w:p w14:paraId="69E81172" w14:textId="77777777" w:rsidR="00000000" w:rsidRDefault="00464690">
      <w:pPr>
        <w:suppressAutoHyphens/>
        <w:spacing w:before="60" w:line="300" w:lineRule="exact"/>
        <w:rPr>
          <w:noProof/>
          <w:color w:val="000000"/>
          <w:sz w:val="18"/>
        </w:rPr>
      </w:pPr>
    </w:p>
    <w:p w14:paraId="06F23848" w14:textId="77777777" w:rsidR="00000000" w:rsidRDefault="00464690">
      <w:pPr>
        <w:suppressAutoHyphens/>
        <w:spacing w:before="60" w:line="300" w:lineRule="exact"/>
        <w:rPr>
          <w:noProof/>
          <w:color w:val="000000"/>
          <w:sz w:val="18"/>
        </w:rPr>
      </w:pPr>
      <w:r>
        <w:rPr>
          <w:noProof/>
          <w:color w:val="000000"/>
          <w:sz w:val="18"/>
        </w:rPr>
        <w:tab/>
      </w:r>
      <w:r>
        <w:rPr>
          <w:noProof/>
          <w:color w:val="000000"/>
          <w:sz w:val="18"/>
        </w:rPr>
        <w:tab/>
      </w:r>
      <w:r>
        <w:rPr>
          <w:noProof/>
          <w:color w:val="000000"/>
          <w:sz w:val="18"/>
        </w:rPr>
        <w:tab/>
        <w:t>_____________________________________________</w:t>
      </w:r>
    </w:p>
    <w:p w14:paraId="1565CAEC" w14:textId="77777777" w:rsidR="00000000" w:rsidRDefault="00464690">
      <w:pPr>
        <w:suppressAutoHyphens/>
        <w:spacing w:before="60" w:line="300" w:lineRule="exact"/>
        <w:rPr>
          <w:noProof/>
          <w:color w:val="000000"/>
          <w:sz w:val="18"/>
        </w:rPr>
      </w:pPr>
    </w:p>
    <w:p w14:paraId="7D266C03" w14:textId="77777777" w:rsidR="00000000" w:rsidRDefault="00464690">
      <w:pPr>
        <w:suppressAutoHyphens/>
        <w:spacing w:before="60" w:line="300" w:lineRule="exact"/>
        <w:ind w:left="1440" w:firstLine="720"/>
        <w:rPr>
          <w:noProof/>
          <w:color w:val="000000"/>
          <w:sz w:val="18"/>
        </w:rPr>
      </w:pPr>
      <w:r>
        <w:rPr>
          <w:noProof/>
          <w:color w:val="000000"/>
          <w:sz w:val="18"/>
        </w:rPr>
        <w:t>_____________________________________________</w:t>
      </w:r>
    </w:p>
    <w:p w14:paraId="460ABCB4" w14:textId="77777777" w:rsidR="00000000" w:rsidRDefault="00464690">
      <w:pPr>
        <w:suppressAutoHyphens/>
        <w:spacing w:before="60" w:line="300" w:lineRule="exact"/>
        <w:jc w:val="center"/>
        <w:rPr>
          <w:noProof/>
          <w:color w:val="000000"/>
          <w:sz w:val="18"/>
        </w:rPr>
      </w:pPr>
      <w:r>
        <w:rPr>
          <w:noProof/>
          <w:color w:val="000000"/>
          <w:sz w:val="18"/>
        </w:rPr>
        <w:t>- nachfolgend Erwerber genannt -</w:t>
      </w:r>
    </w:p>
    <w:p w14:paraId="24F62AEC" w14:textId="77777777" w:rsidR="00000000" w:rsidRDefault="00464690">
      <w:pPr>
        <w:pStyle w:val="Kopfzeile"/>
        <w:tabs>
          <w:tab w:val="clear" w:pos="4536"/>
          <w:tab w:val="clear" w:pos="9072"/>
        </w:tabs>
        <w:spacing w:line="360" w:lineRule="auto"/>
      </w:pPr>
    </w:p>
    <w:p w14:paraId="12D957EF" w14:textId="77777777" w:rsidR="00000000" w:rsidRDefault="00464690">
      <w:pPr>
        <w:pStyle w:val="Zwischenueber"/>
      </w:pPr>
      <w:r>
        <w:t>§ 1 Vertragsgegenstand</w:t>
      </w:r>
    </w:p>
    <w:p w14:paraId="370F2824" w14:textId="77777777" w:rsidR="00000000" w:rsidRDefault="00464690">
      <w:pPr>
        <w:pStyle w:val="Kopfzeile"/>
        <w:tabs>
          <w:tab w:val="clear" w:pos="4536"/>
          <w:tab w:val="clear" w:pos="9072"/>
        </w:tabs>
        <w:spacing w:line="360" w:lineRule="auto"/>
      </w:pPr>
    </w:p>
    <w:p w14:paraId="5B83CF62" w14:textId="77777777" w:rsidR="00000000" w:rsidRDefault="00464690">
      <w:pPr>
        <w:widowControl w:val="0"/>
        <w:autoSpaceDE w:val="0"/>
        <w:autoSpaceDN w:val="0"/>
        <w:adjustRightInd w:val="0"/>
        <w:spacing w:before="60" w:line="300" w:lineRule="atLeast"/>
        <w:jc w:val="both"/>
        <w:rPr>
          <w:sz w:val="18"/>
          <w:szCs w:val="24"/>
        </w:rPr>
      </w:pPr>
      <w:r>
        <w:rPr>
          <w:sz w:val="18"/>
          <w:szCs w:val="24"/>
        </w:rPr>
        <w:t>Gegenstand des Optionsvertrag</w:t>
      </w:r>
      <w:r>
        <w:rPr>
          <w:sz w:val="18"/>
          <w:szCs w:val="24"/>
        </w:rPr>
        <w:t>es ist der beabsichtigte Erwerb der</w:t>
      </w:r>
    </w:p>
    <w:p w14:paraId="6AB7C86D" w14:textId="77777777" w:rsidR="00000000" w:rsidRDefault="00464690">
      <w:pPr>
        <w:pStyle w:val="Kopfzeile"/>
        <w:tabs>
          <w:tab w:val="clear" w:pos="4536"/>
          <w:tab w:val="clear" w:pos="9072"/>
        </w:tabs>
        <w:spacing w:line="360" w:lineRule="auto"/>
      </w:pPr>
    </w:p>
    <w:p w14:paraId="2790F808" w14:textId="77777777" w:rsidR="00000000" w:rsidRDefault="00464690">
      <w:pPr>
        <w:spacing w:before="60" w:line="300" w:lineRule="atLeast"/>
        <w:jc w:val="both"/>
        <w:rPr>
          <w:sz w:val="18"/>
        </w:rPr>
      </w:pPr>
      <w:r>
        <w:rPr>
          <w:sz w:val="18"/>
        </w:rPr>
        <w:t>Fahrschule</w:t>
      </w:r>
      <w:r>
        <w:rPr>
          <w:sz w:val="18"/>
        </w:rPr>
        <w:tab/>
        <w:t>____________________________________________________</w:t>
      </w:r>
    </w:p>
    <w:p w14:paraId="7F881D19" w14:textId="77777777" w:rsidR="00000000" w:rsidRDefault="00464690">
      <w:pPr>
        <w:rPr>
          <w:sz w:val="18"/>
        </w:rPr>
      </w:pPr>
    </w:p>
    <w:p w14:paraId="23D15240" w14:textId="77777777" w:rsidR="00000000" w:rsidRDefault="00464690">
      <w:pPr>
        <w:rPr>
          <w:sz w:val="18"/>
        </w:rPr>
      </w:pPr>
    </w:p>
    <w:p w14:paraId="304D38FE" w14:textId="77777777" w:rsidR="00000000" w:rsidRDefault="00464690">
      <w:pPr>
        <w:rPr>
          <w:sz w:val="18"/>
        </w:rPr>
      </w:pPr>
      <w:r>
        <w:rPr>
          <w:sz w:val="18"/>
        </w:rPr>
        <w:t>in</w:t>
      </w:r>
      <w:r>
        <w:rPr>
          <w:sz w:val="18"/>
        </w:rPr>
        <w:tab/>
      </w:r>
      <w:r>
        <w:rPr>
          <w:sz w:val="18"/>
        </w:rPr>
        <w:tab/>
        <w:t>____________________________________________________</w:t>
      </w:r>
    </w:p>
    <w:p w14:paraId="1D9036A7" w14:textId="77777777" w:rsidR="00000000" w:rsidRDefault="00464690">
      <w:pPr>
        <w:rPr>
          <w:sz w:val="18"/>
        </w:rPr>
      </w:pPr>
    </w:p>
    <w:p w14:paraId="408D57FF" w14:textId="77777777" w:rsidR="00000000" w:rsidRDefault="00464690">
      <w:pPr>
        <w:rPr>
          <w:sz w:val="18"/>
        </w:rPr>
      </w:pPr>
      <w:r>
        <w:rPr>
          <w:sz w:val="18"/>
        </w:rPr>
        <w:t>ohne / mit Zweigstelle(n) in</w:t>
      </w:r>
    </w:p>
    <w:p w14:paraId="09759560" w14:textId="77777777" w:rsidR="00000000" w:rsidRDefault="00464690">
      <w:pPr>
        <w:rPr>
          <w:sz w:val="18"/>
        </w:rPr>
      </w:pPr>
    </w:p>
    <w:p w14:paraId="7EF03F24" w14:textId="77777777" w:rsidR="00000000" w:rsidRDefault="00464690">
      <w:pPr>
        <w:rPr>
          <w:sz w:val="18"/>
        </w:rPr>
      </w:pPr>
      <w:r>
        <w:rPr>
          <w:sz w:val="18"/>
        </w:rPr>
        <w:tab/>
      </w:r>
      <w:r>
        <w:rPr>
          <w:sz w:val="18"/>
        </w:rPr>
        <w:tab/>
        <w:t>____________________________________________________</w:t>
      </w:r>
    </w:p>
    <w:p w14:paraId="61B33BEA" w14:textId="77777777" w:rsidR="00000000" w:rsidRDefault="00464690">
      <w:pPr>
        <w:rPr>
          <w:sz w:val="18"/>
        </w:rPr>
      </w:pPr>
    </w:p>
    <w:p w14:paraId="340E7951" w14:textId="77777777" w:rsidR="00000000" w:rsidRDefault="00464690">
      <w:pPr>
        <w:rPr>
          <w:sz w:val="18"/>
        </w:rPr>
      </w:pPr>
    </w:p>
    <w:p w14:paraId="2A50F530" w14:textId="77777777" w:rsidR="00000000" w:rsidRDefault="00464690">
      <w:pPr>
        <w:rPr>
          <w:sz w:val="18"/>
        </w:rPr>
      </w:pPr>
      <w:r>
        <w:rPr>
          <w:sz w:val="18"/>
        </w:rPr>
        <w:tab/>
      </w:r>
      <w:r>
        <w:rPr>
          <w:sz w:val="18"/>
        </w:rPr>
        <w:tab/>
        <w:t>______</w:t>
      </w:r>
      <w:r>
        <w:rPr>
          <w:sz w:val="18"/>
        </w:rPr>
        <w:t>______________________________________________</w:t>
      </w:r>
    </w:p>
    <w:p w14:paraId="7EDB0754" w14:textId="77777777" w:rsidR="00000000" w:rsidRDefault="00464690">
      <w:pPr>
        <w:rPr>
          <w:sz w:val="18"/>
        </w:rPr>
      </w:pPr>
    </w:p>
    <w:p w14:paraId="33B51A00" w14:textId="77777777" w:rsidR="00000000" w:rsidRDefault="00464690">
      <w:pPr>
        <w:rPr>
          <w:sz w:val="18"/>
        </w:rPr>
      </w:pPr>
    </w:p>
    <w:p w14:paraId="45B34ED6" w14:textId="77777777" w:rsidR="00000000" w:rsidRDefault="00464690">
      <w:pPr>
        <w:rPr>
          <w:sz w:val="18"/>
        </w:rPr>
      </w:pPr>
      <w:r>
        <w:rPr>
          <w:sz w:val="18"/>
        </w:rPr>
        <w:tab/>
      </w:r>
      <w:r>
        <w:rPr>
          <w:sz w:val="18"/>
        </w:rPr>
        <w:tab/>
        <w:t>____________________________________________________</w:t>
      </w:r>
    </w:p>
    <w:p w14:paraId="0AE4439C" w14:textId="77777777" w:rsidR="00000000" w:rsidRDefault="00464690">
      <w:pPr>
        <w:pStyle w:val="Kopfzeile"/>
        <w:tabs>
          <w:tab w:val="clear" w:pos="4536"/>
          <w:tab w:val="clear" w:pos="9072"/>
        </w:tabs>
        <w:spacing w:line="360" w:lineRule="auto"/>
      </w:pPr>
    </w:p>
    <w:p w14:paraId="72025F4E" w14:textId="77777777" w:rsidR="00000000" w:rsidRDefault="00464690">
      <w:pPr>
        <w:pStyle w:val="Zwischenueber"/>
      </w:pPr>
      <w:r>
        <w:t>§ 2 Option</w:t>
      </w:r>
    </w:p>
    <w:p w14:paraId="600F36E9" w14:textId="77777777" w:rsidR="00000000" w:rsidRDefault="00464690">
      <w:pPr>
        <w:widowControl w:val="0"/>
        <w:autoSpaceDE w:val="0"/>
        <w:autoSpaceDN w:val="0"/>
        <w:adjustRightInd w:val="0"/>
        <w:spacing w:before="60" w:line="300" w:lineRule="atLeast"/>
        <w:jc w:val="both"/>
        <w:rPr>
          <w:sz w:val="18"/>
          <w:szCs w:val="24"/>
        </w:rPr>
      </w:pPr>
      <w:r>
        <w:rPr>
          <w:sz w:val="18"/>
          <w:szCs w:val="24"/>
        </w:rPr>
        <w:t>Der Veräußerer räumt dem Erwerber das Recht ein, die Fahrschule gemäß den Regelungen des als Anlage 1 beigefügten Kaufvertrages zu erwerben.</w:t>
      </w:r>
      <w:r>
        <w:rPr>
          <w:sz w:val="18"/>
          <w:szCs w:val="24"/>
        </w:rPr>
        <w:t xml:space="preserve"> Der Erwerber kann das Optionsrecht frühestens am ______________ und </w:t>
      </w:r>
      <w:r>
        <w:rPr>
          <w:sz w:val="18"/>
          <w:szCs w:val="24"/>
        </w:rPr>
        <w:lastRenderedPageBreak/>
        <w:t xml:space="preserve">spätestens bis zum ______________ durch eingeschriebenen Brief gegenüber dem Veräußerer ausüben. Der Kaufvertrag tritt ______ Monate nach fristgemäßer Ausübung der Option in Kraft. </w:t>
      </w:r>
    </w:p>
    <w:p w14:paraId="42BA60FC" w14:textId="77777777" w:rsidR="00000000" w:rsidRDefault="00464690">
      <w:pPr>
        <w:widowControl w:val="0"/>
        <w:autoSpaceDE w:val="0"/>
        <w:autoSpaceDN w:val="0"/>
        <w:adjustRightInd w:val="0"/>
        <w:spacing w:before="60" w:line="300" w:lineRule="atLeast"/>
        <w:jc w:val="both"/>
        <w:rPr>
          <w:b/>
          <w:bCs/>
          <w:sz w:val="18"/>
          <w:szCs w:val="24"/>
          <w:u w:val="single"/>
        </w:rPr>
      </w:pPr>
      <w:r>
        <w:rPr>
          <w:b/>
          <w:bCs/>
          <w:sz w:val="18"/>
          <w:szCs w:val="24"/>
          <w:u w:val="single"/>
        </w:rPr>
        <w:t>Alter</w:t>
      </w:r>
      <w:r>
        <w:rPr>
          <w:b/>
          <w:bCs/>
          <w:sz w:val="18"/>
          <w:szCs w:val="24"/>
          <w:u w:val="single"/>
        </w:rPr>
        <w:t>nativ:</w:t>
      </w:r>
    </w:p>
    <w:p w14:paraId="0327834F" w14:textId="77777777" w:rsidR="00000000" w:rsidRDefault="00464690">
      <w:pPr>
        <w:widowControl w:val="0"/>
        <w:autoSpaceDE w:val="0"/>
        <w:autoSpaceDN w:val="0"/>
        <w:adjustRightInd w:val="0"/>
        <w:spacing w:before="60" w:line="300" w:lineRule="atLeast"/>
        <w:jc w:val="both"/>
        <w:rPr>
          <w:sz w:val="18"/>
          <w:szCs w:val="24"/>
        </w:rPr>
      </w:pPr>
      <w:r>
        <w:rPr>
          <w:sz w:val="18"/>
          <w:szCs w:val="24"/>
        </w:rPr>
        <w:t>Der Erwerber verpflichtet sich, die Fahrschule auf Verlangen des Veräußerers gemäß den Regelungen des als Anlage 1 beigefügten Kaufvertrages zu erwerben. Der Veräußerer kann das Optionsrecht frühestens am ______________ und spätestens bis zum ______</w:t>
      </w:r>
      <w:r>
        <w:rPr>
          <w:sz w:val="18"/>
          <w:szCs w:val="24"/>
        </w:rPr>
        <w:t xml:space="preserve">________ durch eingeschriebenen Brief gegenüber dem Erwerber ausüben. Der Kaufvertrag tritt ______ Monate nach fristgemäßer Ausübung der Option in Kraft. </w:t>
      </w:r>
    </w:p>
    <w:p w14:paraId="1DE5266C" w14:textId="77777777" w:rsidR="00000000" w:rsidRDefault="00464690">
      <w:pPr>
        <w:pStyle w:val="Zwischenueber"/>
      </w:pPr>
      <w:r>
        <w:t>§ 3 Rücktrittsrecht</w:t>
      </w:r>
    </w:p>
    <w:p w14:paraId="7AFFC3F7" w14:textId="77777777" w:rsidR="00000000" w:rsidRDefault="00464690">
      <w:pPr>
        <w:widowControl w:val="0"/>
        <w:autoSpaceDE w:val="0"/>
        <w:autoSpaceDN w:val="0"/>
        <w:adjustRightInd w:val="0"/>
        <w:spacing w:before="60" w:line="300" w:lineRule="atLeast"/>
        <w:jc w:val="both"/>
        <w:rPr>
          <w:sz w:val="18"/>
          <w:szCs w:val="24"/>
        </w:rPr>
      </w:pPr>
      <w:r>
        <w:rPr>
          <w:sz w:val="18"/>
          <w:szCs w:val="24"/>
        </w:rPr>
        <w:t xml:space="preserve">Ein Rücktritt von diesem Optionsvertrag ist zulässig, soweit ein wichtiger Grund </w:t>
      </w:r>
      <w:r>
        <w:rPr>
          <w:sz w:val="18"/>
          <w:szCs w:val="24"/>
        </w:rPr>
        <w:t>diesen rechtfertigt. Gründe, die zur Ausübung des Rücktrittsrechts berechtigen, sind insbesondere:</w:t>
      </w:r>
    </w:p>
    <w:p w14:paraId="410DDD8E" w14:textId="77777777" w:rsidR="00000000" w:rsidRDefault="00464690">
      <w:pPr>
        <w:widowControl w:val="0"/>
        <w:numPr>
          <w:ilvl w:val="0"/>
          <w:numId w:val="1"/>
        </w:numPr>
        <w:autoSpaceDE w:val="0"/>
        <w:autoSpaceDN w:val="0"/>
        <w:adjustRightInd w:val="0"/>
        <w:spacing w:before="60" w:line="300" w:lineRule="atLeast"/>
        <w:jc w:val="both"/>
        <w:rPr>
          <w:sz w:val="18"/>
          <w:szCs w:val="24"/>
        </w:rPr>
      </w:pPr>
      <w:r>
        <w:rPr>
          <w:sz w:val="18"/>
          <w:szCs w:val="24"/>
        </w:rPr>
        <w:t>Für den Veräußerer, wenn über das Vermögen des Erwerbers das Insolvenzverfahren eröffnet wird, dieser illiquide wird oder sonstige Gründe vorliegen, die eine</w:t>
      </w:r>
      <w:r>
        <w:rPr>
          <w:sz w:val="18"/>
          <w:szCs w:val="24"/>
        </w:rPr>
        <w:t xml:space="preserve"> ordnungsgemäße Erfüllung des Kaufvertrages durch diesen unwahrscheinlich erscheinen lassen.</w:t>
      </w:r>
    </w:p>
    <w:p w14:paraId="4BF9701E" w14:textId="77777777" w:rsidR="00000000" w:rsidRDefault="00464690">
      <w:pPr>
        <w:widowControl w:val="0"/>
        <w:numPr>
          <w:ilvl w:val="0"/>
          <w:numId w:val="1"/>
        </w:numPr>
        <w:autoSpaceDE w:val="0"/>
        <w:autoSpaceDN w:val="0"/>
        <w:adjustRightInd w:val="0"/>
        <w:spacing w:before="60" w:line="300" w:lineRule="atLeast"/>
        <w:jc w:val="both"/>
        <w:rPr>
          <w:sz w:val="18"/>
          <w:szCs w:val="24"/>
        </w:rPr>
      </w:pPr>
      <w:r>
        <w:rPr>
          <w:sz w:val="18"/>
          <w:szCs w:val="24"/>
        </w:rPr>
        <w:t>Für den Erwerber, wenn über das Vermögen des Veräußernden das Insolvenzverfahren eröffnet wird, dieser illiquide wird oder sonstige Gründe vorliegen, die eine ordn</w:t>
      </w:r>
      <w:r>
        <w:rPr>
          <w:sz w:val="18"/>
          <w:szCs w:val="24"/>
        </w:rPr>
        <w:t>ungsgemäße Erfüllung des Kaufvertrages durch diesen unwahrscheinlich erscheinen lassen.</w:t>
      </w:r>
    </w:p>
    <w:p w14:paraId="3B4F1F71" w14:textId="77777777" w:rsidR="00000000" w:rsidRDefault="00464690">
      <w:pPr>
        <w:pStyle w:val="Zwischenueber"/>
      </w:pPr>
      <w:r>
        <w:t>§ 4 Sonstiges</w:t>
      </w:r>
    </w:p>
    <w:p w14:paraId="65760525" w14:textId="77777777" w:rsidR="00000000" w:rsidRDefault="00464690">
      <w:pPr>
        <w:widowControl w:val="0"/>
        <w:autoSpaceDE w:val="0"/>
        <w:autoSpaceDN w:val="0"/>
        <w:adjustRightInd w:val="0"/>
        <w:spacing w:before="60" w:line="300" w:lineRule="atLeast"/>
        <w:jc w:val="both"/>
        <w:rPr>
          <w:sz w:val="18"/>
          <w:szCs w:val="24"/>
        </w:rPr>
      </w:pPr>
      <w:r>
        <w:rPr>
          <w:sz w:val="18"/>
          <w:szCs w:val="24"/>
        </w:rPr>
        <w:t xml:space="preserve">Änderungen oder Ergänzungen dieses Vertrages bedürfen der Schriftform. </w:t>
      </w:r>
    </w:p>
    <w:p w14:paraId="7BB04723" w14:textId="77777777" w:rsidR="00000000" w:rsidRDefault="00464690">
      <w:pPr>
        <w:widowControl w:val="0"/>
        <w:autoSpaceDE w:val="0"/>
        <w:autoSpaceDN w:val="0"/>
        <w:adjustRightInd w:val="0"/>
        <w:spacing w:before="60" w:line="300" w:lineRule="atLeast"/>
        <w:jc w:val="both"/>
        <w:rPr>
          <w:sz w:val="18"/>
          <w:szCs w:val="24"/>
        </w:rPr>
      </w:pPr>
      <w:r>
        <w:rPr>
          <w:sz w:val="18"/>
          <w:szCs w:val="24"/>
        </w:rPr>
        <w:t>Dies gilt auch für die Aufhebung dieses Schriftformerfordernisses selbst.</w:t>
      </w:r>
    </w:p>
    <w:p w14:paraId="34A5FCBB" w14:textId="53BB4C2C" w:rsidR="00000000" w:rsidRDefault="00464690">
      <w:pPr>
        <w:widowControl w:val="0"/>
        <w:autoSpaceDE w:val="0"/>
        <w:autoSpaceDN w:val="0"/>
        <w:adjustRightInd w:val="0"/>
        <w:spacing w:before="60" w:line="300" w:lineRule="atLeast"/>
        <w:jc w:val="both"/>
        <w:rPr>
          <w:sz w:val="18"/>
          <w:szCs w:val="24"/>
        </w:rPr>
      </w:pPr>
      <w:r>
        <w:rPr>
          <w:sz w:val="18"/>
          <w:szCs w:val="24"/>
        </w:rPr>
        <w:t>Sind ein</w:t>
      </w:r>
      <w:r>
        <w:rPr>
          <w:sz w:val="18"/>
          <w:szCs w:val="24"/>
        </w:rPr>
        <w:t>zelne Bestimmungen dieses Vertrages unwirksam, so wird hiervon die Wirksamkeit der übrigen Bestimmungen nicht berührt. An die Stelle der unwirksamen Bestimmungen tritt eine Regelung, die der unwirksamen Bestimmung in rechtlich zulässiger Weise in ihrem wir</w:t>
      </w:r>
      <w:r>
        <w:rPr>
          <w:sz w:val="18"/>
          <w:szCs w:val="24"/>
        </w:rPr>
        <w:t>tschaftlichen Zweck möglichst nahe</w:t>
      </w:r>
      <w:r>
        <w:rPr>
          <w:sz w:val="18"/>
          <w:szCs w:val="24"/>
        </w:rPr>
        <w:t>kommt. Gleiches gilt für den Fall einer Lücke.</w:t>
      </w:r>
    </w:p>
    <w:p w14:paraId="5EDD64E1" w14:textId="77777777" w:rsidR="00000000" w:rsidRDefault="00464690">
      <w:pPr>
        <w:widowControl w:val="0"/>
        <w:autoSpaceDE w:val="0"/>
        <w:autoSpaceDN w:val="0"/>
        <w:adjustRightInd w:val="0"/>
        <w:spacing w:before="60" w:line="300" w:lineRule="atLeast"/>
        <w:jc w:val="both"/>
        <w:rPr>
          <w:sz w:val="18"/>
          <w:szCs w:val="24"/>
        </w:rPr>
      </w:pPr>
    </w:p>
    <w:p w14:paraId="6E73E87F" w14:textId="77777777" w:rsidR="00000000" w:rsidRDefault="00464690">
      <w:pPr>
        <w:widowControl w:val="0"/>
        <w:autoSpaceDE w:val="0"/>
        <w:autoSpaceDN w:val="0"/>
        <w:adjustRightInd w:val="0"/>
        <w:spacing w:before="60" w:line="300" w:lineRule="atLeast"/>
        <w:jc w:val="both"/>
        <w:rPr>
          <w:sz w:val="18"/>
          <w:szCs w:val="24"/>
        </w:rPr>
      </w:pPr>
      <w:r>
        <w:rPr>
          <w:sz w:val="18"/>
          <w:szCs w:val="24"/>
        </w:rPr>
        <w:t>Ausschließlicher Gerichtsstand ist ___________________________. Es gilt das Recht der Bundesrepublik Deutschland.</w:t>
      </w:r>
    </w:p>
    <w:p w14:paraId="6FAB4B64" w14:textId="77777777" w:rsidR="00000000" w:rsidRDefault="00464690">
      <w:pPr>
        <w:widowControl w:val="0"/>
        <w:autoSpaceDE w:val="0"/>
        <w:autoSpaceDN w:val="0"/>
        <w:adjustRightInd w:val="0"/>
        <w:spacing w:before="60" w:line="300" w:lineRule="atLeast"/>
        <w:jc w:val="both"/>
        <w:rPr>
          <w:sz w:val="18"/>
          <w:szCs w:val="24"/>
        </w:rPr>
      </w:pPr>
    </w:p>
    <w:tbl>
      <w:tblPr>
        <w:tblW w:w="9638" w:type="dxa"/>
        <w:tblLayout w:type="fixed"/>
        <w:tblCellMar>
          <w:left w:w="0" w:type="dxa"/>
          <w:right w:w="0" w:type="dxa"/>
        </w:tblCellMar>
        <w:tblLook w:val="0000" w:firstRow="0" w:lastRow="0" w:firstColumn="0" w:lastColumn="0" w:noHBand="0" w:noVBand="0"/>
      </w:tblPr>
      <w:tblGrid>
        <w:gridCol w:w="1701"/>
        <w:gridCol w:w="3118"/>
        <w:gridCol w:w="1984"/>
        <w:gridCol w:w="2835"/>
      </w:tblGrid>
      <w:tr w:rsidR="00000000" w14:paraId="1FA7214C" w14:textId="77777777">
        <w:tblPrEx>
          <w:tblCellMar>
            <w:top w:w="0" w:type="dxa"/>
            <w:left w:w="0" w:type="dxa"/>
            <w:bottom w:w="0" w:type="dxa"/>
            <w:right w:w="0" w:type="dxa"/>
          </w:tblCellMar>
        </w:tblPrEx>
        <w:trPr>
          <w:cantSplit/>
        </w:trPr>
        <w:tc>
          <w:tcPr>
            <w:tcW w:w="1701" w:type="dxa"/>
            <w:tcBorders>
              <w:top w:val="nil"/>
              <w:left w:val="nil"/>
              <w:bottom w:val="nil"/>
              <w:right w:val="nil"/>
            </w:tcBorders>
          </w:tcPr>
          <w:p w14:paraId="197833E4" w14:textId="77777777" w:rsidR="00000000" w:rsidRDefault="00464690">
            <w:pPr>
              <w:spacing w:before="60" w:after="120" w:line="300" w:lineRule="exact"/>
              <w:ind w:left="160" w:right="100"/>
              <w:rPr>
                <w:noProof/>
                <w:color w:val="000000"/>
              </w:rPr>
            </w:pPr>
            <w:r>
              <w:rPr>
                <w:noProof/>
                <w:color w:val="000000"/>
                <w:sz w:val="18"/>
              </w:rPr>
              <w:t>Ort, Datum</w:t>
            </w:r>
          </w:p>
        </w:tc>
        <w:tc>
          <w:tcPr>
            <w:tcW w:w="3118" w:type="dxa"/>
            <w:tcBorders>
              <w:top w:val="nil"/>
              <w:left w:val="nil"/>
              <w:right w:val="nil"/>
            </w:tcBorders>
          </w:tcPr>
          <w:p w14:paraId="336B6F58" w14:textId="77777777" w:rsidR="00000000" w:rsidRDefault="00464690">
            <w:pPr>
              <w:spacing w:before="60" w:after="120" w:line="300" w:lineRule="exact"/>
              <w:ind w:right="100"/>
              <w:rPr>
                <w:noProof/>
                <w:color w:val="000000"/>
              </w:rPr>
            </w:pPr>
            <w:r>
              <w:rPr>
                <w:noProof/>
                <w:color w:val="000000"/>
                <w:sz w:val="18"/>
              </w:rPr>
              <w:t>_____________________________</w:t>
            </w:r>
          </w:p>
        </w:tc>
        <w:tc>
          <w:tcPr>
            <w:tcW w:w="1984" w:type="dxa"/>
            <w:tcBorders>
              <w:top w:val="nil"/>
              <w:left w:val="nil"/>
              <w:right w:val="nil"/>
            </w:tcBorders>
          </w:tcPr>
          <w:p w14:paraId="3B9B61AE" w14:textId="77777777" w:rsidR="00000000" w:rsidRDefault="00464690">
            <w:pPr>
              <w:spacing w:before="60" w:after="120" w:line="300" w:lineRule="exact"/>
              <w:ind w:left="160" w:right="100"/>
              <w:jc w:val="right"/>
              <w:rPr>
                <w:noProof/>
                <w:color w:val="000000"/>
              </w:rPr>
            </w:pPr>
            <w:r>
              <w:rPr>
                <w:noProof/>
                <w:color w:val="000000"/>
                <w:sz w:val="18"/>
              </w:rPr>
              <w:t>Ort, Datum</w:t>
            </w:r>
          </w:p>
        </w:tc>
        <w:tc>
          <w:tcPr>
            <w:tcW w:w="2835" w:type="dxa"/>
            <w:tcBorders>
              <w:top w:val="nil"/>
              <w:left w:val="nil"/>
              <w:right w:val="nil"/>
            </w:tcBorders>
          </w:tcPr>
          <w:p w14:paraId="52FF1A77" w14:textId="77777777" w:rsidR="00000000" w:rsidRDefault="00464690">
            <w:pPr>
              <w:spacing w:before="60" w:after="120" w:line="300" w:lineRule="exact"/>
              <w:ind w:left="160" w:right="100"/>
              <w:rPr>
                <w:noProof/>
                <w:color w:val="000000"/>
              </w:rPr>
            </w:pPr>
            <w:r>
              <w:rPr>
                <w:noProof/>
                <w:color w:val="000000"/>
                <w:sz w:val="18"/>
              </w:rPr>
              <w:t>______</w:t>
            </w:r>
            <w:r>
              <w:rPr>
                <w:noProof/>
                <w:color w:val="000000"/>
                <w:sz w:val="18"/>
              </w:rPr>
              <w:t>_________________</w:t>
            </w:r>
          </w:p>
        </w:tc>
      </w:tr>
      <w:tr w:rsidR="00000000" w14:paraId="520978A7" w14:textId="77777777">
        <w:tblPrEx>
          <w:tblCellMar>
            <w:top w:w="0" w:type="dxa"/>
            <w:left w:w="0" w:type="dxa"/>
            <w:bottom w:w="0" w:type="dxa"/>
            <w:right w:w="0" w:type="dxa"/>
          </w:tblCellMar>
        </w:tblPrEx>
        <w:tc>
          <w:tcPr>
            <w:tcW w:w="4819" w:type="dxa"/>
            <w:gridSpan w:val="2"/>
            <w:tcBorders>
              <w:top w:val="nil"/>
              <w:left w:val="nil"/>
              <w:bottom w:val="nil"/>
              <w:right w:val="nil"/>
            </w:tcBorders>
          </w:tcPr>
          <w:p w14:paraId="69B520D2" w14:textId="77777777" w:rsidR="00000000" w:rsidRDefault="00464690">
            <w:pPr>
              <w:spacing w:before="60" w:after="60"/>
              <w:ind w:left="159" w:right="102"/>
              <w:rPr>
                <w:noProof/>
                <w:color w:val="000000"/>
                <w:sz w:val="18"/>
              </w:rPr>
            </w:pPr>
          </w:p>
          <w:p w14:paraId="64B90BAD" w14:textId="77777777" w:rsidR="00000000" w:rsidRDefault="00464690">
            <w:pPr>
              <w:spacing w:before="60" w:after="60"/>
              <w:ind w:left="159" w:right="102"/>
              <w:rPr>
                <w:noProof/>
                <w:color w:val="000000"/>
                <w:sz w:val="18"/>
              </w:rPr>
            </w:pPr>
          </w:p>
          <w:p w14:paraId="2A01E190" w14:textId="77777777" w:rsidR="00000000" w:rsidRDefault="00464690">
            <w:pPr>
              <w:spacing w:before="60" w:after="60"/>
              <w:ind w:left="159" w:right="102"/>
              <w:rPr>
                <w:noProof/>
                <w:color w:val="000000"/>
              </w:rPr>
            </w:pPr>
            <w:r>
              <w:rPr>
                <w:noProof/>
                <w:color w:val="000000"/>
                <w:sz w:val="18"/>
              </w:rPr>
              <w:t>_____________________________________________</w:t>
            </w:r>
          </w:p>
        </w:tc>
        <w:tc>
          <w:tcPr>
            <w:tcW w:w="4819" w:type="dxa"/>
            <w:gridSpan w:val="2"/>
            <w:tcBorders>
              <w:top w:val="nil"/>
              <w:left w:val="nil"/>
              <w:bottom w:val="nil"/>
              <w:right w:val="nil"/>
            </w:tcBorders>
          </w:tcPr>
          <w:p w14:paraId="25371281" w14:textId="77777777" w:rsidR="00000000" w:rsidRDefault="00464690">
            <w:pPr>
              <w:spacing w:before="60" w:after="60"/>
              <w:ind w:left="159" w:right="102"/>
              <w:rPr>
                <w:noProof/>
                <w:color w:val="000000"/>
                <w:sz w:val="18"/>
              </w:rPr>
            </w:pPr>
          </w:p>
          <w:p w14:paraId="4CCD9363" w14:textId="77777777" w:rsidR="00000000" w:rsidRDefault="00464690">
            <w:pPr>
              <w:spacing w:before="60" w:after="60"/>
              <w:ind w:left="159" w:right="102"/>
              <w:rPr>
                <w:noProof/>
                <w:color w:val="000000"/>
                <w:sz w:val="18"/>
              </w:rPr>
            </w:pPr>
          </w:p>
          <w:p w14:paraId="059C2378" w14:textId="77777777" w:rsidR="00000000" w:rsidRDefault="00464690">
            <w:pPr>
              <w:spacing w:before="60" w:after="60"/>
              <w:ind w:left="159" w:right="102"/>
              <w:jc w:val="center"/>
              <w:rPr>
                <w:noProof/>
                <w:color w:val="000000"/>
              </w:rPr>
            </w:pPr>
            <w:r>
              <w:rPr>
                <w:noProof/>
                <w:color w:val="000000"/>
                <w:sz w:val="18"/>
              </w:rPr>
              <w:t>________________________________________</w:t>
            </w:r>
          </w:p>
        </w:tc>
      </w:tr>
      <w:tr w:rsidR="00000000" w14:paraId="72DDFC3C" w14:textId="77777777">
        <w:tblPrEx>
          <w:tblCellMar>
            <w:top w:w="0" w:type="dxa"/>
            <w:left w:w="0" w:type="dxa"/>
            <w:bottom w:w="0" w:type="dxa"/>
            <w:right w:w="0" w:type="dxa"/>
          </w:tblCellMar>
        </w:tblPrEx>
        <w:tc>
          <w:tcPr>
            <w:tcW w:w="4819" w:type="dxa"/>
            <w:gridSpan w:val="2"/>
            <w:tcBorders>
              <w:top w:val="nil"/>
              <w:left w:val="nil"/>
              <w:bottom w:val="nil"/>
              <w:right w:val="nil"/>
            </w:tcBorders>
          </w:tcPr>
          <w:p w14:paraId="50667223" w14:textId="77777777" w:rsidR="00000000" w:rsidRDefault="00464690">
            <w:pPr>
              <w:spacing w:before="60" w:after="120" w:line="300" w:lineRule="exact"/>
              <w:ind w:left="160" w:right="100"/>
              <w:jc w:val="center"/>
              <w:rPr>
                <w:noProof/>
                <w:color w:val="000000"/>
              </w:rPr>
            </w:pPr>
            <w:r>
              <w:rPr>
                <w:noProof/>
                <w:color w:val="000000"/>
                <w:sz w:val="18"/>
              </w:rPr>
              <w:t>Unterschrift</w:t>
            </w:r>
          </w:p>
        </w:tc>
        <w:tc>
          <w:tcPr>
            <w:tcW w:w="4819" w:type="dxa"/>
            <w:gridSpan w:val="2"/>
            <w:tcBorders>
              <w:top w:val="nil"/>
              <w:left w:val="nil"/>
              <w:bottom w:val="nil"/>
              <w:right w:val="nil"/>
            </w:tcBorders>
          </w:tcPr>
          <w:p w14:paraId="05358FE5" w14:textId="77777777" w:rsidR="00000000" w:rsidRDefault="00464690">
            <w:pPr>
              <w:spacing w:before="60" w:after="120" w:line="300" w:lineRule="exact"/>
              <w:ind w:left="160" w:right="100"/>
              <w:jc w:val="center"/>
              <w:rPr>
                <w:noProof/>
                <w:color w:val="000000"/>
                <w:sz w:val="18"/>
              </w:rPr>
            </w:pPr>
            <w:r>
              <w:rPr>
                <w:noProof/>
                <w:color w:val="000000"/>
                <w:sz w:val="18"/>
              </w:rPr>
              <w:t>Unterschrift</w:t>
            </w:r>
          </w:p>
        </w:tc>
      </w:tr>
    </w:tbl>
    <w:p w14:paraId="492284E7" w14:textId="77777777" w:rsidR="00000000" w:rsidRDefault="00464690">
      <w:pPr>
        <w:pStyle w:val="Kopfzeile"/>
        <w:tabs>
          <w:tab w:val="clear" w:pos="4536"/>
          <w:tab w:val="clear" w:pos="9072"/>
        </w:tabs>
        <w:spacing w:line="360" w:lineRule="auto"/>
      </w:pPr>
    </w:p>
    <w:p w14:paraId="4C517C8A" w14:textId="77777777" w:rsidR="00000000" w:rsidRDefault="00464690">
      <w:pPr>
        <w:sectPr w:rsidR="00000000">
          <w:headerReference w:type="default" r:id="rId7"/>
          <w:footerReference w:type="default" r:id="rId8"/>
          <w:pgSz w:w="11906" w:h="16838"/>
          <w:pgMar w:top="1134" w:right="1134" w:bottom="1134" w:left="1134" w:header="720" w:footer="720" w:gutter="0"/>
          <w:cols w:space="720"/>
        </w:sectPr>
      </w:pPr>
    </w:p>
    <w:p w14:paraId="6D23A62D" w14:textId="77777777" w:rsidR="00000000" w:rsidRDefault="00464690">
      <w:pPr>
        <w:widowControl w:val="0"/>
        <w:pBdr>
          <w:left w:val="single" w:sz="36" w:space="4" w:color="auto"/>
        </w:pBdr>
        <w:autoSpaceDE w:val="0"/>
        <w:autoSpaceDN w:val="0"/>
        <w:adjustRightInd w:val="0"/>
        <w:ind w:left="2268"/>
        <w:rPr>
          <w:b/>
          <w:bCs/>
          <w:noProof/>
          <w:sz w:val="40"/>
          <w:szCs w:val="24"/>
        </w:rPr>
      </w:pPr>
      <w:r>
        <w:rPr>
          <w:b/>
          <w:bCs/>
          <w:noProof/>
          <w:sz w:val="40"/>
          <w:szCs w:val="24"/>
        </w:rPr>
        <w:lastRenderedPageBreak/>
        <w:t xml:space="preserve">Anmerkungen zum </w:t>
      </w:r>
    </w:p>
    <w:p w14:paraId="0BAB09B5" w14:textId="77777777" w:rsidR="00000000" w:rsidRDefault="00464690">
      <w:pPr>
        <w:widowControl w:val="0"/>
        <w:pBdr>
          <w:left w:val="single" w:sz="36" w:space="4" w:color="auto"/>
        </w:pBdr>
        <w:autoSpaceDE w:val="0"/>
        <w:autoSpaceDN w:val="0"/>
        <w:adjustRightInd w:val="0"/>
        <w:ind w:left="2268"/>
        <w:rPr>
          <w:b/>
          <w:bCs/>
          <w:noProof/>
          <w:sz w:val="40"/>
          <w:szCs w:val="24"/>
        </w:rPr>
      </w:pPr>
      <w:r>
        <w:rPr>
          <w:b/>
          <w:bCs/>
          <w:noProof/>
          <w:sz w:val="40"/>
          <w:szCs w:val="24"/>
        </w:rPr>
        <w:t xml:space="preserve">Optionsvertrag </w:t>
      </w:r>
    </w:p>
    <w:p w14:paraId="3BA013E2" w14:textId="77777777" w:rsidR="00000000" w:rsidRDefault="00464690">
      <w:pPr>
        <w:pStyle w:val="Kopfzeile"/>
        <w:tabs>
          <w:tab w:val="clear" w:pos="4536"/>
          <w:tab w:val="clear" w:pos="9072"/>
        </w:tabs>
        <w:spacing w:line="360" w:lineRule="auto"/>
      </w:pPr>
    </w:p>
    <w:p w14:paraId="0727A89C" w14:textId="77777777" w:rsidR="00000000" w:rsidRDefault="00464690">
      <w:pPr>
        <w:rPr>
          <w:b/>
          <w:bCs/>
          <w:sz w:val="24"/>
        </w:rPr>
      </w:pPr>
    </w:p>
    <w:p w14:paraId="177C248B" w14:textId="77777777" w:rsidR="00000000" w:rsidRDefault="00464690">
      <w:pPr>
        <w:widowControl w:val="0"/>
        <w:autoSpaceDE w:val="0"/>
        <w:autoSpaceDN w:val="0"/>
        <w:adjustRightInd w:val="0"/>
        <w:spacing w:before="60" w:line="300" w:lineRule="atLeast"/>
        <w:jc w:val="both"/>
        <w:rPr>
          <w:sz w:val="18"/>
          <w:szCs w:val="24"/>
        </w:rPr>
      </w:pPr>
      <w:r>
        <w:rPr>
          <w:sz w:val="18"/>
          <w:szCs w:val="24"/>
        </w:rPr>
        <w:t>Ein Optionsvertrag ist immer dann zu empfehlen, wenn der Kauf / Verkauf einer Fah</w:t>
      </w:r>
      <w:r>
        <w:rPr>
          <w:sz w:val="18"/>
          <w:szCs w:val="24"/>
        </w:rPr>
        <w:t>rschule zwischen den Parteien beabsichtigt ist, aber momentan noch nicht vollzogen werden kann. Dies kann unterschiedlichste Gründe haben. Deshalb wird in § 2 für die Ausübung der Option zwei verschiedene Möglichkeiten vorgesehen, zwischen denen die Partei</w:t>
      </w:r>
      <w:r>
        <w:rPr>
          <w:sz w:val="18"/>
          <w:szCs w:val="24"/>
        </w:rPr>
        <w:t xml:space="preserve">en wählen müssen. </w:t>
      </w:r>
    </w:p>
    <w:p w14:paraId="1092A0FF" w14:textId="77777777" w:rsidR="00000000" w:rsidRDefault="00464690">
      <w:pPr>
        <w:widowControl w:val="0"/>
        <w:autoSpaceDE w:val="0"/>
        <w:autoSpaceDN w:val="0"/>
        <w:adjustRightInd w:val="0"/>
        <w:spacing w:before="60" w:line="300" w:lineRule="atLeast"/>
        <w:jc w:val="both"/>
        <w:rPr>
          <w:sz w:val="18"/>
          <w:szCs w:val="24"/>
        </w:rPr>
      </w:pPr>
    </w:p>
    <w:p w14:paraId="64370876" w14:textId="77777777" w:rsidR="00000000" w:rsidRDefault="00464690">
      <w:pPr>
        <w:widowControl w:val="0"/>
        <w:autoSpaceDE w:val="0"/>
        <w:autoSpaceDN w:val="0"/>
        <w:adjustRightInd w:val="0"/>
        <w:spacing w:before="60" w:line="300" w:lineRule="atLeast"/>
        <w:jc w:val="both"/>
        <w:rPr>
          <w:sz w:val="18"/>
          <w:szCs w:val="24"/>
        </w:rPr>
      </w:pPr>
      <w:r>
        <w:rPr>
          <w:sz w:val="18"/>
          <w:szCs w:val="24"/>
        </w:rPr>
        <w:t xml:space="preserve">In </w:t>
      </w:r>
      <w:r>
        <w:rPr>
          <w:b/>
          <w:bCs/>
          <w:sz w:val="18"/>
          <w:szCs w:val="24"/>
        </w:rPr>
        <w:t>Variante 1</w:t>
      </w:r>
      <w:r>
        <w:rPr>
          <w:sz w:val="18"/>
          <w:szCs w:val="24"/>
        </w:rPr>
        <w:t xml:space="preserve"> werden die Rechte des Erwerbers stärker betont. Sie ist insbesondere dann empfehlenswert, wenn beispielsweise einem angestellten Fahrlehrer die Möglichkeit angeboten werden soll, die Fahrschule zu einem späteren Zeitpunkt </w:t>
      </w:r>
      <w:r>
        <w:rPr>
          <w:sz w:val="18"/>
          <w:szCs w:val="24"/>
        </w:rPr>
        <w:t xml:space="preserve">zu erwerben. </w:t>
      </w:r>
    </w:p>
    <w:p w14:paraId="2E4C8F0E" w14:textId="77777777" w:rsidR="00000000" w:rsidRDefault="00464690">
      <w:pPr>
        <w:widowControl w:val="0"/>
        <w:autoSpaceDE w:val="0"/>
        <w:autoSpaceDN w:val="0"/>
        <w:adjustRightInd w:val="0"/>
        <w:spacing w:before="60" w:line="300" w:lineRule="atLeast"/>
        <w:jc w:val="both"/>
        <w:rPr>
          <w:sz w:val="18"/>
          <w:szCs w:val="24"/>
        </w:rPr>
      </w:pPr>
    </w:p>
    <w:p w14:paraId="4A18CD0C" w14:textId="2AC49CAC" w:rsidR="00000000" w:rsidRDefault="00464690">
      <w:pPr>
        <w:widowControl w:val="0"/>
        <w:autoSpaceDE w:val="0"/>
        <w:autoSpaceDN w:val="0"/>
        <w:adjustRightInd w:val="0"/>
        <w:spacing w:before="60" w:line="300" w:lineRule="atLeast"/>
        <w:jc w:val="both"/>
        <w:rPr>
          <w:sz w:val="18"/>
          <w:szCs w:val="24"/>
        </w:rPr>
      </w:pPr>
      <w:r>
        <w:rPr>
          <w:sz w:val="18"/>
          <w:szCs w:val="24"/>
        </w:rPr>
        <w:t xml:space="preserve">In </w:t>
      </w:r>
      <w:r>
        <w:rPr>
          <w:b/>
          <w:bCs/>
          <w:sz w:val="18"/>
          <w:szCs w:val="24"/>
        </w:rPr>
        <w:t>Variante 2</w:t>
      </w:r>
      <w:r>
        <w:rPr>
          <w:sz w:val="18"/>
          <w:szCs w:val="24"/>
        </w:rPr>
        <w:t xml:space="preserve"> wird stärker die Position de</w:t>
      </w:r>
      <w:r w:rsidR="00D1739C">
        <w:rPr>
          <w:sz w:val="18"/>
          <w:szCs w:val="24"/>
        </w:rPr>
        <w:t>s</w:t>
      </w:r>
      <w:r>
        <w:rPr>
          <w:sz w:val="18"/>
          <w:szCs w:val="24"/>
        </w:rPr>
        <w:t xml:space="preserve"> Veräußerers betont. Sie ist vor allem dann empfehlenswert, wenn der Kauf in absehbarer Zeit durchgeführt werden soll, die Finanzierung aber noch nicht sichergestellt ist. Die Banken machen ihre Kre</w:t>
      </w:r>
      <w:r>
        <w:rPr>
          <w:sz w:val="18"/>
          <w:szCs w:val="24"/>
        </w:rPr>
        <w:t xml:space="preserve">ditzusage, insbesondere bei Existenzgründungskrediten, u.a. davon abhängig, dass vor der Entscheidung über die Kreditzusage ein Kaufvertrag nicht abgeschlossen wurde. </w:t>
      </w:r>
    </w:p>
    <w:sectPr w:rsidR="00000000">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A187A" w14:textId="77777777" w:rsidR="00000000" w:rsidRDefault="00464690">
      <w:r>
        <w:separator/>
      </w:r>
    </w:p>
  </w:endnote>
  <w:endnote w:type="continuationSeparator" w:id="0">
    <w:p w14:paraId="3020AA1F" w14:textId="77777777" w:rsidR="00000000" w:rsidRDefault="0046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206E2" w14:textId="77777777" w:rsidR="00000000" w:rsidRDefault="00464690">
    <w:pPr>
      <w:pBdr>
        <w:top w:val="single" w:sz="4" w:space="1" w:color="auto"/>
      </w:pBdr>
      <w:tabs>
        <w:tab w:val="center" w:pos="4819"/>
        <w:tab w:val="right" w:pos="9639"/>
      </w:tabs>
      <w:jc w:val="center"/>
      <w:rPr>
        <w:noProof/>
        <w:sz w:val="12"/>
      </w:rPr>
    </w:pPr>
  </w:p>
  <w:p w14:paraId="0D3ED4DC" w14:textId="77777777" w:rsidR="00000000" w:rsidRDefault="00464690">
    <w:pPr>
      <w:tabs>
        <w:tab w:val="center" w:pos="4819"/>
        <w:tab w:val="right" w:pos="9639"/>
      </w:tabs>
      <w:jc w:val="center"/>
      <w:rPr>
        <w:noProof/>
        <w:sz w:val="12"/>
      </w:rPr>
    </w:pPr>
    <w:r>
      <w:rPr>
        <w:rStyle w:val="Seitenzahl"/>
        <w:sz w:val="12"/>
      </w:rPr>
      <w:t xml:space="preserve">Seite </w:t>
    </w:r>
    <w:r>
      <w:rPr>
        <w:rStyle w:val="Seitenzahl"/>
        <w:sz w:val="12"/>
      </w:rPr>
      <w:fldChar w:fldCharType="begin"/>
    </w:r>
    <w:r>
      <w:rPr>
        <w:rStyle w:val="Seitenzahl"/>
        <w:sz w:val="12"/>
      </w:rPr>
      <w:instrText xml:space="preserve"> PAGE </w:instrText>
    </w:r>
    <w:r>
      <w:rPr>
        <w:rStyle w:val="Seitenzahl"/>
        <w:sz w:val="12"/>
      </w:rPr>
      <w:fldChar w:fldCharType="separate"/>
    </w:r>
    <w:r>
      <w:rPr>
        <w:rStyle w:val="Seitenzahl"/>
        <w:noProof/>
        <w:sz w:val="12"/>
      </w:rPr>
      <w:t>3</w:t>
    </w:r>
    <w:r>
      <w:rPr>
        <w:rStyle w:val="Seitenzahl"/>
        <w:sz w:val="12"/>
      </w:rPr>
      <w:fldChar w:fldCharType="end"/>
    </w:r>
    <w:r>
      <w:rPr>
        <w:rStyle w:val="Seitenzahl"/>
        <w:sz w:val="12"/>
      </w:rPr>
      <w:t xml:space="preserve"> von </w:t>
    </w:r>
    <w:r>
      <w:rPr>
        <w:rStyle w:val="Seitenzahl"/>
        <w:sz w:val="12"/>
      </w:rPr>
      <w:fldChar w:fldCharType="begin"/>
    </w:r>
    <w:r>
      <w:rPr>
        <w:rStyle w:val="Seitenzahl"/>
        <w:sz w:val="12"/>
      </w:rPr>
      <w:instrText xml:space="preserve"> NUMPAGES </w:instrText>
    </w:r>
    <w:r>
      <w:rPr>
        <w:rStyle w:val="Seitenzahl"/>
        <w:sz w:val="12"/>
      </w:rPr>
      <w:fldChar w:fldCharType="separate"/>
    </w:r>
    <w:r>
      <w:rPr>
        <w:rStyle w:val="Seitenzahl"/>
        <w:noProof/>
        <w:sz w:val="12"/>
      </w:rPr>
      <w:t>3</w:t>
    </w:r>
    <w:r>
      <w:rPr>
        <w:rStyle w:val="Seitenzahl"/>
        <w:sz w:val="12"/>
      </w:rPr>
      <w:fldChar w:fldCharType="end"/>
    </w:r>
  </w:p>
  <w:p w14:paraId="3E78BDB6" w14:textId="26E31D6E" w:rsidR="00000000" w:rsidRDefault="00464690">
    <w:pPr>
      <w:tabs>
        <w:tab w:val="center" w:pos="4819"/>
        <w:tab w:val="right" w:pos="9639"/>
      </w:tabs>
      <w:jc w:val="center"/>
      <w:rPr>
        <w:sz w:val="12"/>
      </w:rPr>
    </w:pPr>
    <w:r>
      <w:rPr>
        <w:noProof/>
        <w:sz w:val="12"/>
      </w:rPr>
      <w:t>Dokume</w:t>
    </w:r>
    <w:r>
      <w:rPr>
        <w:noProof/>
        <w:sz w:val="12"/>
      </w:rPr>
      <w:t xml:space="preserve">nt: </w:t>
    </w:r>
    <w:r>
      <w:rPr>
        <w:noProof/>
        <w:sz w:val="12"/>
      </w:rPr>
      <w:fldChar w:fldCharType="begin"/>
    </w:r>
    <w:r>
      <w:rPr>
        <w:noProof/>
        <w:sz w:val="12"/>
      </w:rPr>
      <w:instrText xml:space="preserve"> FILENAME  \* MERGEFORMAT </w:instrText>
    </w:r>
    <w:r>
      <w:rPr>
        <w:noProof/>
        <w:sz w:val="12"/>
      </w:rPr>
      <w:fldChar w:fldCharType="separate"/>
    </w:r>
    <w:r>
      <w:rPr>
        <w:noProof/>
        <w:sz w:val="12"/>
      </w:rPr>
      <w:t>204-Kaufvertrag_Fahrschule_Option_inkl_Hinweise-2021-07.docx</w:t>
    </w:r>
    <w:r>
      <w:rPr>
        <w:noProof/>
        <w:sz w:val="12"/>
      </w:rPr>
      <w:fldChar w:fldCharType="end"/>
    </w:r>
    <w:r>
      <w:rPr>
        <w:noProof/>
        <w:sz w:val="12"/>
      </w:rPr>
      <w:t xml:space="preserve"> / Stand: </w:t>
    </w:r>
    <w:r w:rsidR="00D1739C">
      <w:rPr>
        <w:noProof/>
        <w:sz w:val="12"/>
      </w:rPr>
      <w:t>07/2021</w:t>
    </w:r>
    <w:r>
      <w:rPr>
        <w:noProof/>
        <w:sz w:val="12"/>
      </w:rPr>
      <w:t xml:space="preserve"> - © Fahrlehrerverband Baden-Württemberg 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7F31B5" w14:textId="77777777" w:rsidR="00000000" w:rsidRDefault="00464690">
      <w:r>
        <w:separator/>
      </w:r>
    </w:p>
  </w:footnote>
  <w:footnote w:type="continuationSeparator" w:id="0">
    <w:p w14:paraId="13A9DDEA" w14:textId="77777777" w:rsidR="00000000" w:rsidRDefault="00464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5C3F8" w14:textId="77777777" w:rsidR="00000000" w:rsidRDefault="00464690">
    <w:pPr>
      <w:tabs>
        <w:tab w:val="center" w:pos="4819"/>
        <w:tab w:val="right" w:pos="9639"/>
      </w:tabs>
      <w:jc w:val="center"/>
      <w:rPr>
        <w:b/>
        <w:bCs/>
        <w:noProof/>
        <w:sz w:val="16"/>
      </w:rPr>
    </w:pPr>
    <w:r>
      <w:rPr>
        <w:b/>
        <w:bCs/>
        <w:noProof/>
        <w:sz w:val="16"/>
      </w:rPr>
      <w:t>Muster - ohne rechtliche Gewährleistung</w:t>
    </w:r>
  </w:p>
  <w:p w14:paraId="097BD0BF" w14:textId="77777777" w:rsidR="00000000" w:rsidRDefault="00464690">
    <w:pPr>
      <w:tabs>
        <w:tab w:val="center" w:pos="4819"/>
        <w:tab w:val="right" w:pos="9639"/>
      </w:tabs>
      <w:jc w:val="center"/>
      <w:rPr>
        <w:b/>
        <w:bCs/>
        <w:noProof/>
        <w:sz w:val="16"/>
      </w:rPr>
    </w:pPr>
  </w:p>
  <w:p w14:paraId="6E03E615" w14:textId="77777777" w:rsidR="00000000" w:rsidRDefault="00464690">
    <w:pPr>
      <w:tabs>
        <w:tab w:val="center" w:pos="4819"/>
        <w:tab w:val="right" w:pos="9639"/>
      </w:tabs>
      <w:jc w:val="center"/>
      <w:rPr>
        <w:b/>
        <w:bCs/>
        <w:noProof/>
        <w:sz w:val="16"/>
      </w:rPr>
    </w:pPr>
  </w:p>
  <w:p w14:paraId="269EA466" w14:textId="77777777" w:rsidR="00000000" w:rsidRDefault="00464690">
    <w:pPr>
      <w:tabs>
        <w:tab w:val="center" w:pos="4819"/>
        <w:tab w:val="right" w:pos="9639"/>
      </w:tabs>
      <w:jc w:val="center"/>
      <w:rPr>
        <w:b/>
        <w:bCs/>
        <w:noProof/>
        <w:sz w:val="16"/>
      </w:rPr>
    </w:pPr>
  </w:p>
  <w:p w14:paraId="2F159EC5" w14:textId="77777777" w:rsidR="00000000" w:rsidRDefault="004646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6B3F7F"/>
    <w:multiLevelType w:val="hybridMultilevel"/>
    <w:tmpl w:val="73563DD2"/>
    <w:lvl w:ilvl="0" w:tplc="7AF8ED2C">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0055"/>
    <w:rsid w:val="00464690"/>
    <w:rsid w:val="00AE0055"/>
    <w:rsid w:val="00D17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E3A73"/>
  <w15:chartTrackingRefBased/>
  <w15:docId w15:val="{0D2B2A73-DCB6-4F87-A1A8-3A1D017D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rPr>
      <w:rFonts w:cs="Arial"/>
      <w:sz w:val="24"/>
      <w:szCs w:val="24"/>
    </w:rPr>
  </w:style>
  <w:style w:type="paragraph" w:customStyle="1" w:styleId="Zwischenueber">
    <w:name w:val="Zwischenueber"/>
    <w:autoRedefine/>
    <w:pPr>
      <w:keepNext/>
      <w:pBdr>
        <w:bottom w:val="single" w:sz="4" w:space="1" w:color="auto"/>
      </w:pBdr>
      <w:suppressAutoHyphens/>
      <w:autoSpaceDE w:val="0"/>
      <w:autoSpaceDN w:val="0"/>
      <w:adjustRightInd w:val="0"/>
      <w:spacing w:before="120" w:line="450" w:lineRule="exact"/>
      <w:jc w:val="both"/>
    </w:pPr>
    <w:rPr>
      <w:rFonts w:ascii="Arial" w:hAnsi="Arial"/>
      <w:b/>
      <w:noProof/>
      <w:color w:val="000000"/>
      <w:sz w:val="22"/>
      <w:szCs w:val="24"/>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Words>
  <Characters>3680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Kaufoption</vt:lpstr>
    </vt:vector>
  </TitlesOfParts>
  <Company>Fahrlehrerverband BW</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Kaufoption</dc:title>
  <dc:subject/>
  <dc:creator>peter</dc:creator>
  <cp:keywords/>
  <dc:description/>
  <cp:lastModifiedBy>I W</cp:lastModifiedBy>
  <cp:revision>4</cp:revision>
  <cp:lastPrinted>2021-07-14T11:34:00Z</cp:lastPrinted>
  <dcterms:created xsi:type="dcterms:W3CDTF">2021-07-14T11:32:00Z</dcterms:created>
  <dcterms:modified xsi:type="dcterms:W3CDTF">2021-07-14T11:34:00Z</dcterms:modified>
</cp:coreProperties>
</file>